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3E9AD6DD"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BA2CCC">
        <w:rPr>
          <w:rFonts w:ascii="Arial" w:hAnsi="Arial" w:cs="Arial"/>
          <w:b/>
          <w:bCs/>
        </w:rPr>
        <w:t># 100</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8764CE">
        <w:rPr>
          <w:rFonts w:ascii="Arial" w:hAnsi="Arial" w:cs="Arial"/>
          <w:b/>
          <w:bCs/>
        </w:rPr>
        <w:t>R4-2</w:t>
      </w:r>
      <w:bookmarkEnd w:id="0"/>
      <w:r w:rsidR="00030196" w:rsidRPr="008764CE">
        <w:rPr>
          <w:rFonts w:ascii="Arial" w:hAnsi="Arial" w:cs="Arial"/>
          <w:b/>
          <w:bCs/>
        </w:rPr>
        <w:t>1</w:t>
      </w:r>
      <w:r w:rsidR="001D5BBA">
        <w:rPr>
          <w:rFonts w:ascii="Arial" w:hAnsi="Arial" w:cs="Arial"/>
          <w:b/>
          <w:bCs/>
        </w:rPr>
        <w:t>12215</w:t>
      </w:r>
    </w:p>
    <w:p w14:paraId="2C7693FA" w14:textId="7D14D304"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C14153" w:rsidRPr="00C14153">
        <w:rPr>
          <w:rFonts w:ascii="Arial" w:hAnsi="Arial" w:cs="Arial"/>
          <w:b/>
          <w:bCs/>
        </w:rPr>
        <w:t>August 16-27, 2021</w:t>
      </w:r>
    </w:p>
    <w:p w14:paraId="5C17A141" w14:textId="77777777" w:rsidR="00B71217" w:rsidRPr="00967981" w:rsidRDefault="00B71217" w:rsidP="00B71217">
      <w:pPr>
        <w:tabs>
          <w:tab w:val="left" w:pos="1985"/>
        </w:tabs>
        <w:rPr>
          <w:b/>
          <w:sz w:val="22"/>
        </w:rPr>
      </w:pPr>
    </w:p>
    <w:p w14:paraId="119226BD" w14:textId="7A044B68"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A1344">
        <w:rPr>
          <w:rFonts w:cs="Times New Roman"/>
          <w:sz w:val="22"/>
        </w:rPr>
        <w:t>9</w:t>
      </w:r>
      <w:r w:rsidR="000616EB">
        <w:rPr>
          <w:rFonts w:cs="Times New Roman"/>
          <w:sz w:val="22"/>
        </w:rPr>
        <w:t>.2</w:t>
      </w:r>
      <w:r w:rsidR="00BA2CCC">
        <w:rPr>
          <w:rFonts w:cs="Times New Roman"/>
          <w:sz w:val="22"/>
        </w:rPr>
        <w:t>3</w:t>
      </w:r>
      <w:r w:rsidR="000616EB">
        <w:rPr>
          <w:rFonts w:cs="Times New Roman"/>
          <w:sz w:val="22"/>
        </w:rPr>
        <w:t>.</w:t>
      </w:r>
      <w:r w:rsidR="00BA2CCC">
        <w:rPr>
          <w:rFonts w:cs="Times New Roman"/>
          <w:sz w:val="22"/>
        </w:rPr>
        <w:t>2.3</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6CF45B21"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0616EB">
        <w:rPr>
          <w:rFonts w:cs="Times New Roman"/>
          <w:sz w:val="22"/>
        </w:rPr>
        <w:t>reference point of UE transmit</w:t>
      </w:r>
      <w:r w:rsidR="00B9377D">
        <w:rPr>
          <w:rFonts w:cs="Times New Roman"/>
          <w:sz w:val="22"/>
        </w:rPr>
        <w:t xml:space="preserve"> timing</w:t>
      </w:r>
      <w:r w:rsidR="000616EB">
        <w:rPr>
          <w:rFonts w:cs="Times New Roman"/>
          <w:sz w:val="22"/>
        </w:rPr>
        <w:t xml:space="preserve"> error</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10749886" w14:textId="25150B3B" w:rsidR="0045021F" w:rsidRDefault="000616EB" w:rsidP="00953C84">
      <w:pPr>
        <w:tabs>
          <w:tab w:val="left" w:pos="1134"/>
        </w:tabs>
        <w:spacing w:after="180" w:line="240" w:lineRule="exact"/>
        <w:rPr>
          <w:rFonts w:cs="Times New Roman"/>
          <w:szCs w:val="20"/>
        </w:rPr>
      </w:pPr>
      <w:r>
        <w:rPr>
          <w:rFonts w:cs="Times New Roman"/>
          <w:szCs w:val="20"/>
        </w:rPr>
        <w:t>In RAN4#9</w:t>
      </w:r>
      <w:r w:rsidR="00182271">
        <w:rPr>
          <w:rFonts w:cs="Times New Roman"/>
          <w:szCs w:val="20"/>
        </w:rPr>
        <w:t>9-e m</w:t>
      </w:r>
      <w:r>
        <w:rPr>
          <w:rFonts w:cs="Times New Roman"/>
          <w:szCs w:val="20"/>
        </w:rPr>
        <w:t xml:space="preserve">eeting, companies discussed </w:t>
      </w:r>
      <w:r w:rsidR="00B432E1">
        <w:rPr>
          <w:rFonts w:cs="Times New Roman"/>
          <w:szCs w:val="20"/>
        </w:rPr>
        <w:t>the reference point definition</w:t>
      </w:r>
      <w:r w:rsidR="0045021F">
        <w:rPr>
          <w:rFonts w:cs="Times New Roman"/>
          <w:szCs w:val="20"/>
        </w:rPr>
        <w:t xml:space="preserve">, </w:t>
      </w:r>
      <w:r w:rsidR="0045021F" w:rsidRPr="0054781E">
        <w:t xml:space="preserve">the following </w:t>
      </w:r>
      <w:r w:rsidR="00171B79">
        <w:t>tentative agreement</w:t>
      </w:r>
      <w:r w:rsidR="0045021F" w:rsidRPr="0054781E">
        <w:t xml:space="preserve"> </w:t>
      </w:r>
      <w:r w:rsidR="00171B79">
        <w:t>has</w:t>
      </w:r>
      <w:r w:rsidR="001D5BBA">
        <w:t xml:space="preserve"> been</w:t>
      </w:r>
      <w:r w:rsidR="00171B79">
        <w:t xml:space="preserve"> achieved</w:t>
      </w:r>
      <w:r w:rsidR="0045021F" w:rsidRPr="0054781E">
        <w:t>:</w:t>
      </w:r>
    </w:p>
    <w:p w14:paraId="695439E5" w14:textId="74C87CC4" w:rsidR="00B16CCC" w:rsidRDefault="0045021F" w:rsidP="00953C84">
      <w:pPr>
        <w:tabs>
          <w:tab w:val="left" w:pos="1134"/>
        </w:tabs>
        <w:spacing w:after="180" w:line="240" w:lineRule="exact"/>
        <w:rPr>
          <w:rFonts w:cs="Times New Roman"/>
          <w:i/>
          <w:iCs/>
          <w:szCs w:val="20"/>
        </w:rPr>
      </w:pPr>
      <w:r w:rsidRPr="00B16CCC">
        <w:rPr>
          <w:rFonts w:cs="Times New Roman"/>
          <w:i/>
          <w:iCs/>
          <w:szCs w:val="20"/>
        </w:rPr>
        <w:t>It should be clarified that the reference point/downlink timing refer to the signal of the first path being received/arrives at the UE antenna.</w:t>
      </w:r>
      <w:r w:rsidR="00B432E1" w:rsidRPr="00B16CCC">
        <w:rPr>
          <w:rFonts w:cs="Times New Roman"/>
          <w:i/>
          <w:iCs/>
          <w:szCs w:val="20"/>
        </w:rPr>
        <w:t xml:space="preserve"> </w:t>
      </w:r>
    </w:p>
    <w:p w14:paraId="4A676749" w14:textId="031868D3" w:rsidR="00B16CCC" w:rsidRPr="00B16CCC" w:rsidRDefault="00B16CCC" w:rsidP="00953C84">
      <w:pPr>
        <w:tabs>
          <w:tab w:val="left" w:pos="1134"/>
        </w:tabs>
        <w:spacing w:after="180" w:line="240" w:lineRule="exact"/>
        <w:rPr>
          <w:rFonts w:cs="Times New Roman"/>
          <w:i/>
          <w:iCs/>
          <w:szCs w:val="20"/>
        </w:rPr>
      </w:pPr>
      <w:r w:rsidRPr="00B16CCC">
        <w:rPr>
          <w:rFonts w:cs="Times New Roman"/>
          <w:i/>
          <w:iCs/>
          <w:szCs w:val="20"/>
        </w:rPr>
        <w:t>The downlink timing is defined as the time, when the first path in time of the corresponding downlink frame from the reference cell [arrives/is received] at the UE antenna</w:t>
      </w:r>
      <w:r>
        <w:rPr>
          <w:rFonts w:cs="Times New Roman"/>
          <w:i/>
          <w:iCs/>
          <w:szCs w:val="20"/>
        </w:rPr>
        <w:t>.</w:t>
      </w:r>
    </w:p>
    <w:p w14:paraId="6574FE40" w14:textId="4CDA310E" w:rsidR="000616EB" w:rsidRDefault="000616EB" w:rsidP="00953C84">
      <w:pPr>
        <w:tabs>
          <w:tab w:val="left" w:pos="1134"/>
        </w:tabs>
        <w:spacing w:after="180" w:line="240" w:lineRule="exact"/>
        <w:rPr>
          <w:rFonts w:cs="Times New Roman"/>
          <w:szCs w:val="20"/>
        </w:rPr>
      </w:pPr>
      <w:r>
        <w:rPr>
          <w:rFonts w:cs="Times New Roman"/>
          <w:szCs w:val="20"/>
        </w:rPr>
        <w:t xml:space="preserve">In this contribution, we further </w:t>
      </w:r>
      <w:r w:rsidR="00B16CCC">
        <w:rPr>
          <w:rFonts w:cs="Times New Roman"/>
          <w:szCs w:val="20"/>
        </w:rPr>
        <w:t xml:space="preserve">provide our views on </w:t>
      </w:r>
      <w:r w:rsidR="00B16CCC">
        <w:rPr>
          <w:bCs/>
          <w:lang w:eastAsia="ko-KR"/>
        </w:rPr>
        <w:t>t</w:t>
      </w:r>
      <w:r w:rsidR="00B16CCC" w:rsidRPr="00CD6900">
        <w:rPr>
          <w:bCs/>
          <w:lang w:eastAsia="ko-KR"/>
        </w:rPr>
        <w:t>he actual wording</w:t>
      </w:r>
      <w:r w:rsidR="00B16CCC">
        <w:rPr>
          <w:rFonts w:cs="Times New Roman"/>
          <w:szCs w:val="20"/>
        </w:rPr>
        <w:t>.</w:t>
      </w:r>
    </w:p>
    <w:p w14:paraId="001D6256"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4C3A8842" w14:textId="0DBAB5CB" w:rsidR="00B16CCC" w:rsidRDefault="00B16CCC" w:rsidP="00955207">
      <w:pPr>
        <w:tabs>
          <w:tab w:val="left" w:pos="1134"/>
        </w:tabs>
        <w:spacing w:beforeLines="50" w:before="156" w:after="120"/>
        <w:rPr>
          <w:rFonts w:eastAsiaTheme="minorEastAsia"/>
        </w:rPr>
      </w:pPr>
      <w:r>
        <w:rPr>
          <w:rFonts w:eastAsia="等线 Light" w:cs="Times New Roman"/>
          <w:szCs w:val="20"/>
        </w:rPr>
        <w:t xml:space="preserve">After discussion in the last two meetings, companies have achieved the consensus that </w:t>
      </w:r>
      <w:r>
        <w:rPr>
          <w:rFonts w:eastAsiaTheme="minorEastAsia"/>
        </w:rPr>
        <w:t>Te requirement include</w:t>
      </w:r>
      <w:r w:rsidR="007C40D5">
        <w:rPr>
          <w:rFonts w:eastAsiaTheme="minorEastAsia"/>
        </w:rPr>
        <w:t>s the</w:t>
      </w:r>
      <w:r>
        <w:rPr>
          <w:rFonts w:eastAsiaTheme="minorEastAsia"/>
        </w:rPr>
        <w:t xml:space="preserve"> DL timing estimation error.</w:t>
      </w:r>
      <w:r w:rsidR="0008664A">
        <w:rPr>
          <w:rFonts w:eastAsiaTheme="minorEastAsia"/>
        </w:rPr>
        <w:t xml:space="preserve"> </w:t>
      </w:r>
    </w:p>
    <w:p w14:paraId="366F118F" w14:textId="2FF56E90" w:rsidR="0008664A" w:rsidRDefault="0008664A" w:rsidP="00955207">
      <w:pPr>
        <w:tabs>
          <w:tab w:val="left" w:pos="1134"/>
        </w:tabs>
        <w:spacing w:beforeLines="50" w:before="156" w:after="120"/>
        <w:rPr>
          <w:rFonts w:eastAsia="等线 Light" w:cs="Times New Roman"/>
          <w:szCs w:val="20"/>
        </w:rPr>
      </w:pPr>
      <w:r>
        <w:rPr>
          <w:rFonts w:eastAsiaTheme="minorEastAsia"/>
        </w:rPr>
        <w:t xml:space="preserve">In our view, we should avoid </w:t>
      </w:r>
      <w:r w:rsidR="007C40D5">
        <w:rPr>
          <w:rFonts w:eastAsiaTheme="minorEastAsia"/>
        </w:rPr>
        <w:t xml:space="preserve">to </w:t>
      </w:r>
      <w:r>
        <w:rPr>
          <w:rFonts w:eastAsiaTheme="minorEastAsia"/>
        </w:rPr>
        <w:t>use the word “detected” and “detectable”. The word “detected” is</w:t>
      </w:r>
      <w:r w:rsidRPr="0008664A">
        <w:t xml:space="preserve"> </w:t>
      </w:r>
      <w:r w:rsidRPr="0008664A">
        <w:rPr>
          <w:rFonts w:eastAsiaTheme="minorEastAsia"/>
        </w:rPr>
        <w:t>inconsistent with the existing conclusion</w:t>
      </w:r>
      <w:r>
        <w:rPr>
          <w:rFonts w:eastAsiaTheme="minorEastAsia"/>
        </w:rPr>
        <w:t xml:space="preserve">, which </w:t>
      </w:r>
      <w:r>
        <w:rPr>
          <w:rFonts w:eastAsia="等线 Light" w:cs="Times New Roman"/>
          <w:szCs w:val="20"/>
        </w:rPr>
        <w:t>means the detection error is exclude from UE transmit timing error.</w:t>
      </w:r>
      <w:r>
        <w:rPr>
          <w:rFonts w:eastAsia="等线 Light" w:cs="Times New Roman" w:hint="eastAsia"/>
          <w:szCs w:val="20"/>
        </w:rPr>
        <w:t xml:space="preserve"> </w:t>
      </w:r>
      <w:r>
        <w:rPr>
          <w:rFonts w:eastAsia="等线 Light" w:cs="Times New Roman"/>
          <w:szCs w:val="20"/>
        </w:rPr>
        <w:t xml:space="preserve">Meanwhile, the word “detectable” is also </w:t>
      </w:r>
      <w:r w:rsidRPr="005C04D5">
        <w:rPr>
          <w:rFonts w:eastAsia="等线 Light" w:cs="Times New Roman"/>
          <w:szCs w:val="20"/>
        </w:rPr>
        <w:t>ambiguous</w:t>
      </w:r>
      <w:r>
        <w:rPr>
          <w:rFonts w:eastAsia="等线 Light" w:cs="Times New Roman"/>
          <w:szCs w:val="20"/>
        </w:rPr>
        <w:t xml:space="preserve"> from our point of view, since whether the path is detectable or not is partial related with UE capability.</w:t>
      </w:r>
    </w:p>
    <w:p w14:paraId="71E560F6" w14:textId="6EF3F012" w:rsidR="0008664A" w:rsidRDefault="005F6779" w:rsidP="00955207">
      <w:pPr>
        <w:tabs>
          <w:tab w:val="left" w:pos="1134"/>
        </w:tabs>
        <w:spacing w:beforeLines="50" w:before="156" w:after="120"/>
        <w:rPr>
          <w:rFonts w:eastAsia="等线 Light" w:cs="Times New Roman"/>
          <w:szCs w:val="20"/>
        </w:rPr>
      </w:pPr>
      <w:r>
        <w:rPr>
          <w:rFonts w:eastAsia="等线 Light" w:cs="Times New Roman"/>
          <w:szCs w:val="20"/>
        </w:rPr>
        <w:t>Hence, we propose the wording as follows:</w:t>
      </w:r>
    </w:p>
    <w:p w14:paraId="41AB6C35" w14:textId="589FB9AE" w:rsidR="005F6779" w:rsidRPr="005F6779" w:rsidRDefault="005F6779" w:rsidP="005F6779">
      <w:pPr>
        <w:tabs>
          <w:tab w:val="left" w:pos="1134"/>
        </w:tabs>
        <w:spacing w:beforeLines="50" w:before="156" w:after="120"/>
        <w:rPr>
          <w:rFonts w:eastAsia="等线 Light" w:cs="Times New Roman"/>
          <w:szCs w:val="20"/>
        </w:rPr>
      </w:pPr>
      <w:r w:rsidRPr="005F6779">
        <w:rPr>
          <w:rFonts w:eastAsia="等线 Light" w:cs="Times New Roman"/>
          <w:szCs w:val="20"/>
        </w:rPr>
        <w:t xml:space="preserve">The interpretation of “the reference point” defined in section 7.1.2 in TS 38.133 for UE transmission timing is ahead </w:t>
      </w:r>
      <w:r w:rsidRPr="005F6779">
        <w:rPr>
          <w:noProof/>
          <w:position w:val="-10"/>
        </w:rPr>
        <w:drawing>
          <wp:inline distT="0" distB="0" distL="0" distR="0" wp14:anchorId="6862F868" wp14:editId="37E08EBD">
            <wp:extent cx="1145540" cy="187960"/>
            <wp:effectExtent l="0" t="0" r="0" b="254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5F6779">
        <w:rPr>
          <w:rFonts w:eastAsia="等线 Light" w:cs="Times New Roman"/>
          <w:szCs w:val="20"/>
        </w:rPr>
        <w:t xml:space="preserve">of the </w:t>
      </w:r>
      <w:r w:rsidRPr="005F6779">
        <w:rPr>
          <w:rFonts w:eastAsia="等线 Light" w:cs="Times New Roman"/>
          <w:szCs w:val="20"/>
          <w:highlight w:val="yellow"/>
        </w:rPr>
        <w:t>first path</w:t>
      </w:r>
      <w:r w:rsidRPr="005F6779">
        <w:rPr>
          <w:rFonts w:eastAsia="等线 Light" w:cs="Times New Roman"/>
          <w:szCs w:val="20"/>
        </w:rPr>
        <w:t xml:space="preserve"> (in time) of the corresponding downlink frame from the reference cell </w:t>
      </w:r>
      <w:r w:rsidRPr="005F6779">
        <w:rPr>
          <w:rFonts w:eastAsia="等线 Light" w:cs="Times New Roman"/>
          <w:szCs w:val="20"/>
          <w:highlight w:val="yellow"/>
        </w:rPr>
        <w:t>is received/arrives</w:t>
      </w:r>
      <w:r w:rsidRPr="005F6779">
        <w:rPr>
          <w:rFonts w:eastAsia="等线 Light" w:cs="Times New Roman"/>
          <w:szCs w:val="20"/>
        </w:rPr>
        <w:t xml:space="preserve"> at the UE antenna.</w:t>
      </w:r>
    </w:p>
    <w:p w14:paraId="12D57D4B" w14:textId="5E140874" w:rsidR="005F6779" w:rsidRDefault="005F6779" w:rsidP="00955207">
      <w:pPr>
        <w:tabs>
          <w:tab w:val="left" w:pos="1134"/>
        </w:tabs>
        <w:spacing w:beforeLines="50" w:before="156" w:after="120"/>
        <w:rPr>
          <w:rFonts w:eastAsia="等线 Light" w:cs="Times New Roman"/>
          <w:szCs w:val="20"/>
        </w:rPr>
      </w:pPr>
      <w:r>
        <w:rPr>
          <w:rFonts w:eastAsia="等线 Light" w:cs="Times New Roman" w:hint="eastAsia"/>
          <w:szCs w:val="20"/>
        </w:rPr>
        <w:t>T</w:t>
      </w:r>
      <w:r>
        <w:rPr>
          <w:rFonts w:eastAsia="等线 Light" w:cs="Times New Roman"/>
          <w:szCs w:val="20"/>
        </w:rPr>
        <w:t>he above wording points out:</w:t>
      </w:r>
    </w:p>
    <w:p w14:paraId="41953D02" w14:textId="0B192F59" w:rsidR="005F6779" w:rsidRPr="005F6779" w:rsidRDefault="005F6779" w:rsidP="005F6779">
      <w:pPr>
        <w:pStyle w:val="af9"/>
        <w:numPr>
          <w:ilvl w:val="0"/>
          <w:numId w:val="15"/>
        </w:numPr>
        <w:tabs>
          <w:tab w:val="left" w:pos="1134"/>
        </w:tabs>
        <w:spacing w:beforeLines="50" w:before="156" w:after="120"/>
        <w:ind w:firstLineChars="0"/>
        <w:rPr>
          <w:rFonts w:ascii="Times New Roman" w:eastAsia="等线 Light" w:hAnsi="Times New Roman" w:cs="Times New Roman"/>
          <w:szCs w:val="20"/>
        </w:rPr>
      </w:pPr>
      <w:r w:rsidRPr="005F6779">
        <w:rPr>
          <w:rFonts w:ascii="Times New Roman" w:eastAsia="等线 Light" w:hAnsi="Times New Roman" w:cs="Times New Roman"/>
          <w:szCs w:val="20"/>
        </w:rPr>
        <w:t>the reference point/downlink timing refer to the signal of the first path</w:t>
      </w:r>
    </w:p>
    <w:p w14:paraId="603A3250" w14:textId="759F4C79" w:rsidR="005F6779" w:rsidRDefault="005F6779" w:rsidP="005F6779">
      <w:pPr>
        <w:pStyle w:val="af9"/>
        <w:numPr>
          <w:ilvl w:val="0"/>
          <w:numId w:val="15"/>
        </w:numPr>
        <w:tabs>
          <w:tab w:val="left" w:pos="1134"/>
        </w:tabs>
        <w:spacing w:beforeLines="50" w:before="156" w:after="120"/>
        <w:ind w:firstLineChars="0"/>
        <w:rPr>
          <w:rFonts w:ascii="Times New Roman" w:eastAsia="等线 Light" w:hAnsi="Times New Roman" w:cs="Times New Roman"/>
          <w:szCs w:val="20"/>
        </w:rPr>
      </w:pPr>
      <w:r w:rsidRPr="005F6779">
        <w:rPr>
          <w:rFonts w:ascii="Times New Roman" w:eastAsia="等线 Light" w:hAnsi="Times New Roman" w:cs="Times New Roman"/>
          <w:szCs w:val="20"/>
        </w:rPr>
        <w:t>the signal being received/arrives at the UE antenna.</w:t>
      </w:r>
    </w:p>
    <w:p w14:paraId="69AA9E35" w14:textId="011E25BD" w:rsidR="005F6779" w:rsidRPr="005F6779" w:rsidRDefault="005F6779" w:rsidP="005F6779">
      <w:pPr>
        <w:tabs>
          <w:tab w:val="left" w:pos="1134"/>
        </w:tabs>
        <w:spacing w:beforeLines="50" w:before="156" w:after="120"/>
        <w:rPr>
          <w:rFonts w:eastAsia="等线 Light" w:cs="Times New Roman"/>
          <w:szCs w:val="20"/>
        </w:rPr>
      </w:pPr>
      <w:r>
        <w:rPr>
          <w:rFonts w:eastAsia="等线 Light" w:cs="Times New Roman" w:hint="eastAsia"/>
          <w:szCs w:val="20"/>
        </w:rPr>
        <w:t>R</w:t>
      </w:r>
      <w:r>
        <w:rPr>
          <w:rFonts w:eastAsia="等线 Light" w:cs="Times New Roman"/>
          <w:szCs w:val="20"/>
        </w:rPr>
        <w:t>egarding to the description ‘</w:t>
      </w:r>
      <w:r w:rsidRPr="005F6779">
        <w:rPr>
          <w:rFonts w:eastAsia="等线 Light" w:cs="Times New Roman"/>
          <w:szCs w:val="20"/>
        </w:rPr>
        <w:t>being received</w:t>
      </w:r>
      <w:r>
        <w:rPr>
          <w:rFonts w:eastAsia="等线 Light" w:cs="Times New Roman"/>
          <w:szCs w:val="20"/>
        </w:rPr>
        <w:t>’ or ‘</w:t>
      </w:r>
      <w:r w:rsidRPr="005F6779">
        <w:rPr>
          <w:rFonts w:eastAsia="等线 Light" w:cs="Times New Roman"/>
          <w:szCs w:val="20"/>
        </w:rPr>
        <w:t>arrives</w:t>
      </w:r>
      <w:r>
        <w:rPr>
          <w:rFonts w:eastAsia="等线 Light" w:cs="Times New Roman"/>
          <w:szCs w:val="20"/>
        </w:rPr>
        <w:t>’, we think both ok with the ‘at the UE antenna’ condition. Slightly prefer ‘arrives’,</w:t>
      </w:r>
      <w:r w:rsidR="004A31F6">
        <w:rPr>
          <w:rFonts w:eastAsia="等线 Light" w:cs="Times New Roman"/>
          <w:szCs w:val="20"/>
        </w:rPr>
        <w:t xml:space="preserve"> from our interpretation, the ‘arrives’ </w:t>
      </w:r>
      <w:r w:rsidR="007142FF">
        <w:rPr>
          <w:rFonts w:eastAsia="等线 Light" w:cs="Times New Roman"/>
          <w:szCs w:val="20"/>
        </w:rPr>
        <w:t xml:space="preserve">means </w:t>
      </w:r>
      <w:r w:rsidR="004A31F6">
        <w:rPr>
          <w:rFonts w:eastAsia="等线 Light" w:cs="Times New Roman"/>
          <w:szCs w:val="20"/>
        </w:rPr>
        <w:t xml:space="preserve">that </w:t>
      </w:r>
      <w:r w:rsidR="007142FF">
        <w:rPr>
          <w:rFonts w:eastAsia="等线 Light" w:cs="Times New Roman"/>
          <w:szCs w:val="20"/>
        </w:rPr>
        <w:t xml:space="preserve">the reference point </w:t>
      </w:r>
      <w:r>
        <w:rPr>
          <w:rFonts w:eastAsia="等线 Light" w:cs="Times New Roman"/>
          <w:szCs w:val="20"/>
        </w:rPr>
        <w:t>exclud</w:t>
      </w:r>
      <w:r w:rsidR="004A31F6">
        <w:rPr>
          <w:rFonts w:eastAsia="等线 Light" w:cs="Times New Roman"/>
          <w:szCs w:val="20"/>
        </w:rPr>
        <w:t>es</w:t>
      </w:r>
      <w:r>
        <w:rPr>
          <w:rFonts w:eastAsia="等线 Light" w:cs="Times New Roman"/>
          <w:szCs w:val="20"/>
        </w:rPr>
        <w:t xml:space="preserve"> </w:t>
      </w:r>
      <w:r w:rsidR="007142FF">
        <w:rPr>
          <w:rFonts w:eastAsia="等线 Light" w:cs="Times New Roman"/>
          <w:szCs w:val="20"/>
        </w:rPr>
        <w:t xml:space="preserve">the </w:t>
      </w:r>
      <w:r w:rsidR="004A31F6">
        <w:rPr>
          <w:rFonts w:eastAsia="等线 Light" w:cs="Times New Roman"/>
          <w:szCs w:val="20"/>
        </w:rPr>
        <w:t>time</w:t>
      </w:r>
      <w:r>
        <w:rPr>
          <w:rFonts w:eastAsia="等线 Light" w:cs="Times New Roman"/>
          <w:szCs w:val="20"/>
        </w:rPr>
        <w:t xml:space="preserve"> related to UE RF processing</w:t>
      </w:r>
      <w:r w:rsidR="007142FF">
        <w:rPr>
          <w:rFonts w:eastAsia="等线 Light" w:cs="Times New Roman"/>
          <w:szCs w:val="20"/>
        </w:rPr>
        <w:t xml:space="preserve">. </w:t>
      </w:r>
    </w:p>
    <w:p w14:paraId="3882C634" w14:textId="6BF7B2B1" w:rsidR="00E5200F" w:rsidRPr="00E5200F" w:rsidRDefault="00E5200F" w:rsidP="00E5200F">
      <w:pPr>
        <w:tabs>
          <w:tab w:val="left" w:pos="1134"/>
        </w:tabs>
        <w:spacing w:beforeLines="50" w:before="156" w:after="120"/>
        <w:rPr>
          <w:rFonts w:eastAsia="等线 Light" w:cs="Times New Roman"/>
          <w:b/>
          <w:bCs/>
          <w:i/>
          <w:iCs/>
          <w:szCs w:val="20"/>
        </w:rPr>
      </w:pPr>
      <w:r>
        <w:rPr>
          <w:rFonts w:eastAsia="等线 Light" w:cs="Times New Roman"/>
          <w:b/>
          <w:bCs/>
          <w:i/>
          <w:iCs/>
          <w:szCs w:val="20"/>
        </w:rPr>
        <w:t>Proposal 1:</w:t>
      </w:r>
      <w:r>
        <w:rPr>
          <w:rFonts w:eastAsia="等线 Light" w:cs="Times New Roman" w:hint="eastAsia"/>
          <w:b/>
          <w:bCs/>
          <w:i/>
          <w:iCs/>
          <w:szCs w:val="20"/>
        </w:rPr>
        <w:t xml:space="preserve"> </w:t>
      </w:r>
      <w:r w:rsidRPr="00E5200F">
        <w:rPr>
          <w:rFonts w:eastAsia="等线 Light" w:cs="Times New Roman"/>
          <w:b/>
          <w:bCs/>
          <w:i/>
          <w:iCs/>
          <w:szCs w:val="20"/>
        </w:rPr>
        <w:t xml:space="preserve">The interpretation of “the reference point” defined in section 7.1.2 in TS 38.133 for UE transmission timing is ahead </w:t>
      </w:r>
      <w:r w:rsidRPr="00E5200F">
        <w:rPr>
          <w:b/>
          <w:bCs/>
          <w:i/>
          <w:iCs/>
          <w:noProof/>
          <w:position w:val="-10"/>
        </w:rPr>
        <w:drawing>
          <wp:inline distT="0" distB="0" distL="0" distR="0" wp14:anchorId="0BFA8A91" wp14:editId="25A28FB4">
            <wp:extent cx="1145540" cy="187960"/>
            <wp:effectExtent l="0" t="0" r="0" b="254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等线 Light" w:cs="Times New Roman"/>
          <w:b/>
          <w:bCs/>
          <w:i/>
          <w:iCs/>
          <w:szCs w:val="20"/>
        </w:rPr>
        <w:t>of the first path (in time) of the corresponding downlink frame from the reference cell</w:t>
      </w:r>
      <w:r w:rsidR="004A31F6">
        <w:rPr>
          <w:rFonts w:eastAsia="等线 Light" w:cs="Times New Roman"/>
          <w:b/>
          <w:bCs/>
          <w:i/>
          <w:iCs/>
          <w:szCs w:val="20"/>
        </w:rPr>
        <w:t xml:space="preserve"> </w:t>
      </w:r>
      <w:r w:rsidR="004A31F6" w:rsidRPr="00E5200F">
        <w:rPr>
          <w:rFonts w:eastAsia="等线 Light" w:cs="Times New Roman"/>
          <w:b/>
          <w:bCs/>
          <w:i/>
          <w:iCs/>
          <w:szCs w:val="20"/>
        </w:rPr>
        <w:t>is received</w:t>
      </w:r>
      <w:r w:rsidR="004A31F6">
        <w:rPr>
          <w:rFonts w:eastAsia="等线 Light" w:cs="Times New Roman"/>
          <w:b/>
          <w:bCs/>
          <w:i/>
          <w:iCs/>
          <w:szCs w:val="20"/>
        </w:rPr>
        <w:t>/arrives</w:t>
      </w:r>
      <w:r w:rsidRPr="00E5200F">
        <w:rPr>
          <w:rFonts w:eastAsia="等线 Light" w:cs="Times New Roman"/>
          <w:b/>
          <w:bCs/>
          <w:i/>
          <w:iCs/>
          <w:szCs w:val="20"/>
        </w:rPr>
        <w:t xml:space="preserve"> at the UE antenna.</w:t>
      </w:r>
    </w:p>
    <w:p w14:paraId="1722B52D" w14:textId="743F1FA8" w:rsidR="00E5200F" w:rsidRDefault="00E5200F" w:rsidP="00E5200F">
      <w:pPr>
        <w:tabs>
          <w:tab w:val="left" w:pos="1134"/>
        </w:tabs>
        <w:spacing w:beforeLines="50" w:before="156" w:after="120"/>
        <w:rPr>
          <w:rFonts w:eastAsia="等线 Light" w:cs="Times New Roman"/>
          <w:szCs w:val="20"/>
        </w:rPr>
      </w:pPr>
      <w:r>
        <w:rPr>
          <w:rFonts w:eastAsia="等线 Light" w:cs="Times New Roman" w:hint="eastAsia"/>
          <w:szCs w:val="20"/>
        </w:rPr>
        <w:t>B</w:t>
      </w:r>
      <w:r>
        <w:rPr>
          <w:rFonts w:eastAsia="等线 Light" w:cs="Times New Roman"/>
          <w:szCs w:val="20"/>
        </w:rPr>
        <w:t>ased on proposal 1, TS 38.133 should be modified to:</w:t>
      </w:r>
    </w:p>
    <w:p w14:paraId="3323A98A" w14:textId="77777777" w:rsidR="00E5200F" w:rsidRPr="00E5200F" w:rsidRDefault="00E5200F" w:rsidP="00E5200F">
      <w:pPr>
        <w:keepNext/>
        <w:keepLines/>
        <w:spacing w:before="120" w:after="180"/>
        <w:ind w:left="1134" w:hanging="1134"/>
        <w:outlineLvl w:val="2"/>
        <w:rPr>
          <w:rFonts w:ascii="Arial" w:eastAsia="宋体" w:hAnsi="Arial" w:cs="Times New Roman"/>
          <w:sz w:val="28"/>
          <w:szCs w:val="20"/>
          <w:lang w:val="en-GB" w:eastAsia="en-US"/>
        </w:rPr>
      </w:pPr>
      <w:r w:rsidRPr="00E5200F">
        <w:rPr>
          <w:rFonts w:ascii="Arial" w:eastAsia="宋体" w:hAnsi="Arial" w:cs="Times New Roman"/>
          <w:sz w:val="28"/>
          <w:szCs w:val="20"/>
          <w:lang w:val="en-GB" w:eastAsia="en-US"/>
        </w:rPr>
        <w:lastRenderedPageBreak/>
        <w:t>7.1.2</w:t>
      </w:r>
      <w:r w:rsidRPr="00E5200F">
        <w:rPr>
          <w:rFonts w:ascii="Arial" w:eastAsia="宋体" w:hAnsi="Arial" w:cs="Times New Roman"/>
          <w:sz w:val="28"/>
          <w:szCs w:val="20"/>
          <w:lang w:val="en-GB" w:eastAsia="en-US"/>
        </w:rPr>
        <w:tab/>
        <w:t>Requirements</w:t>
      </w:r>
    </w:p>
    <w:p w14:paraId="7A2BDF1B" w14:textId="77777777" w:rsidR="00E5200F" w:rsidRPr="00E5200F" w:rsidRDefault="00E5200F" w:rsidP="00E5200F">
      <w:pPr>
        <w:spacing w:after="180"/>
        <w:rPr>
          <w:rFonts w:eastAsia="宋体" w:cs="v4.2.0"/>
          <w:szCs w:val="20"/>
          <w:lang w:val="en-GB" w:eastAsia="en-US"/>
        </w:rPr>
      </w:pPr>
      <w:r w:rsidRPr="00E5200F">
        <w:rPr>
          <w:rFonts w:eastAsia="宋体" w:cs="v4.2.0"/>
          <w:szCs w:val="20"/>
          <w:lang w:val="en-GB" w:eastAsia="en-US"/>
        </w:rPr>
        <w:t xml:space="preserve">The UE initial transmission timing error shall be less than or equal to </w:t>
      </w:r>
      <w:r w:rsidRPr="00E5200F">
        <w:rPr>
          <w:rFonts w:eastAsia="宋体" w:cs="v4.2.0"/>
          <w:szCs w:val="20"/>
          <w:lang w:val="en-GB" w:eastAsia="en-US"/>
        </w:rPr>
        <w:sym w:font="Symbol" w:char="F0B1"/>
      </w:r>
      <w:r w:rsidRPr="00E5200F">
        <w:rPr>
          <w:rFonts w:eastAsia="宋体" w:cs="v4.2.0"/>
          <w:szCs w:val="20"/>
          <w:lang w:val="en-GB" w:eastAsia="en-US"/>
        </w:rPr>
        <w:t>T</w:t>
      </w:r>
      <w:r w:rsidRPr="00E5200F">
        <w:rPr>
          <w:rFonts w:eastAsia="宋体" w:cs="v4.2.0"/>
          <w:szCs w:val="20"/>
          <w:vertAlign w:val="subscript"/>
          <w:lang w:val="en-GB" w:eastAsia="en-US"/>
        </w:rPr>
        <w:t>e</w:t>
      </w:r>
      <w:r w:rsidRPr="00E5200F">
        <w:rPr>
          <w:rFonts w:eastAsia="宋体" w:cs="Times New Roman"/>
          <w:szCs w:val="20"/>
          <w:lang w:val="en-GB" w:eastAsia="en-US"/>
        </w:rPr>
        <w:t xml:space="preserve"> where the timing error limit value </w:t>
      </w:r>
      <w:r w:rsidRPr="00E5200F">
        <w:rPr>
          <w:rFonts w:eastAsia="宋体" w:cs="v4.2.0"/>
          <w:szCs w:val="20"/>
          <w:lang w:val="en-GB" w:eastAsia="en-US"/>
        </w:rPr>
        <w:t>T</w:t>
      </w:r>
      <w:r w:rsidRPr="00E5200F">
        <w:rPr>
          <w:rFonts w:eastAsia="宋体" w:cs="v4.2.0"/>
          <w:szCs w:val="20"/>
          <w:vertAlign w:val="subscript"/>
          <w:lang w:val="en-GB" w:eastAsia="en-US"/>
        </w:rPr>
        <w:t>e</w:t>
      </w:r>
      <w:r w:rsidRPr="00E5200F">
        <w:rPr>
          <w:rFonts w:eastAsia="宋体" w:cs="Times New Roman"/>
          <w:szCs w:val="20"/>
          <w:lang w:val="en-GB" w:eastAsia="en-US"/>
        </w:rPr>
        <w:t xml:space="preserve"> is specified in Table 7.1.2-1</w:t>
      </w:r>
      <w:r w:rsidRPr="00E5200F">
        <w:rPr>
          <w:rFonts w:eastAsia="宋体" w:cs="v4.2.0"/>
          <w:szCs w:val="20"/>
          <w:lang w:val="en-GB" w:eastAsia="en-US"/>
        </w:rPr>
        <w:t>. This requirement applies:</w:t>
      </w:r>
    </w:p>
    <w:p w14:paraId="001B160F" w14:textId="77777777" w:rsidR="00E5200F" w:rsidRPr="00E5200F" w:rsidRDefault="00E5200F" w:rsidP="00E5200F">
      <w:pPr>
        <w:spacing w:after="180"/>
        <w:ind w:left="568" w:hanging="284"/>
        <w:rPr>
          <w:rFonts w:eastAsia="宋体" w:cs="Times New Roman"/>
          <w:szCs w:val="20"/>
          <w:lang w:val="en-GB" w:eastAsia="en-US"/>
        </w:rPr>
      </w:pPr>
      <w:r w:rsidRPr="00E5200F">
        <w:rPr>
          <w:rFonts w:eastAsia="宋体" w:cs="Times New Roman"/>
          <w:noProof/>
          <w:szCs w:val="20"/>
          <w:lang w:val="en-GB" w:eastAsia="ko-KR"/>
        </w:rPr>
        <w:t>-</w:t>
      </w:r>
      <w:r w:rsidRPr="00E5200F">
        <w:rPr>
          <w:rFonts w:eastAsia="宋体" w:cs="Times New Roman"/>
          <w:noProof/>
          <w:szCs w:val="20"/>
          <w:lang w:val="en-GB" w:eastAsia="ko-KR"/>
        </w:rPr>
        <w:tab/>
      </w:r>
      <w:r w:rsidRPr="00E5200F">
        <w:rPr>
          <w:rFonts w:eastAsia="宋体" w:cs="Times New Roman"/>
          <w:szCs w:val="20"/>
          <w:lang w:val="en-GB" w:eastAsia="en-US"/>
        </w:rPr>
        <w:t xml:space="preserve">when it is the first transmission in a DRX cycle for PUCCH, PUSCH and SRS, or it is the PRACH transmission, or it is the </w:t>
      </w:r>
      <w:proofErr w:type="spellStart"/>
      <w:r w:rsidRPr="00E5200F">
        <w:rPr>
          <w:rFonts w:eastAsia="宋体" w:cs="Times New Roman"/>
          <w:szCs w:val="20"/>
          <w:lang w:val="en-GB" w:eastAsia="en-US"/>
        </w:rPr>
        <w:t>msgA</w:t>
      </w:r>
      <w:proofErr w:type="spellEnd"/>
      <w:r w:rsidRPr="00E5200F">
        <w:rPr>
          <w:rFonts w:eastAsia="宋体" w:cs="Times New Roman"/>
          <w:szCs w:val="20"/>
          <w:lang w:val="en-GB" w:eastAsia="en-US"/>
        </w:rPr>
        <w:t xml:space="preserve"> </w:t>
      </w:r>
      <w:proofErr w:type="gramStart"/>
      <w:r w:rsidRPr="00E5200F">
        <w:rPr>
          <w:rFonts w:eastAsia="宋体" w:cs="Times New Roman"/>
          <w:szCs w:val="20"/>
          <w:lang w:val="en-GB" w:eastAsia="en-US"/>
        </w:rPr>
        <w:t>transmission..</w:t>
      </w:r>
      <w:proofErr w:type="gramEnd"/>
    </w:p>
    <w:p w14:paraId="2A29EBAE" w14:textId="73D1FADC" w:rsidR="00E5200F" w:rsidRPr="00E5200F" w:rsidRDefault="00E5200F" w:rsidP="00E5200F">
      <w:pPr>
        <w:spacing w:after="180"/>
        <w:rPr>
          <w:rFonts w:eastAsia="宋体" w:cs="v4.2.0"/>
          <w:szCs w:val="20"/>
          <w:lang w:val="en-GB" w:eastAsia="en-US"/>
        </w:rPr>
      </w:pPr>
      <w:r w:rsidRPr="00E5200F">
        <w:rPr>
          <w:rFonts w:eastAsia="宋体" w:cs="v4.2.0"/>
          <w:szCs w:val="20"/>
          <w:lang w:val="en-GB" w:eastAsia="en-US"/>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E5200F">
        <w:rPr>
          <w:rFonts w:eastAsia="宋体" w:cs="Times New Roman"/>
          <w:noProof/>
          <w:position w:val="-10"/>
          <w:szCs w:val="20"/>
        </w:rPr>
        <w:drawing>
          <wp:inline distT="0" distB="0" distL="0" distR="0" wp14:anchorId="25434ED3" wp14:editId="2233C9FF">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宋体" w:cs="v4.2.0"/>
          <w:szCs w:val="20"/>
          <w:lang w:val="en-GB" w:eastAsia="en-US"/>
        </w:rPr>
        <w:t>. The downlink timing is defined as the time when the first</w:t>
      </w:r>
      <w:r w:rsidRPr="00E5200F">
        <w:rPr>
          <w:rFonts w:eastAsia="宋体" w:cs="v4.2.0"/>
          <w:color w:val="C45911" w:themeColor="accent2" w:themeShade="BF"/>
          <w:szCs w:val="20"/>
          <w:lang w:val="en-GB" w:eastAsia="en-US"/>
        </w:rPr>
        <w:t xml:space="preserve"> </w:t>
      </w:r>
      <w:r w:rsidRPr="00E5200F">
        <w:rPr>
          <w:rFonts w:eastAsia="宋体" w:cs="v4.2.0"/>
          <w:strike/>
          <w:color w:val="C45911" w:themeColor="accent2" w:themeShade="BF"/>
          <w:szCs w:val="20"/>
          <w:lang w:val="en-GB" w:eastAsia="en-US"/>
        </w:rPr>
        <w:t xml:space="preserve">detected </w:t>
      </w:r>
      <w:r w:rsidRPr="00E5200F">
        <w:rPr>
          <w:rFonts w:eastAsia="宋体" w:cs="v4.2.0"/>
          <w:szCs w:val="20"/>
          <w:lang w:val="en-GB" w:eastAsia="en-US"/>
        </w:rPr>
        <w:t xml:space="preserve">path (in time) of the corresponding downlink frame </w:t>
      </w:r>
      <w:r w:rsidRPr="00E5200F">
        <w:rPr>
          <w:rFonts w:eastAsia="宋体" w:cs="Times New Roman"/>
          <w:szCs w:val="20"/>
          <w:lang w:val="en-GB" w:eastAsia="en-US"/>
        </w:rPr>
        <w:t>from the reference cell</w:t>
      </w:r>
      <w:r w:rsidR="005F6779">
        <w:rPr>
          <w:rFonts w:eastAsia="宋体" w:cs="Times New Roman"/>
          <w:szCs w:val="20"/>
          <w:lang w:val="en-GB" w:eastAsia="en-US"/>
        </w:rPr>
        <w:t xml:space="preserve"> </w:t>
      </w:r>
      <w:r w:rsidR="005F6779" w:rsidRPr="00311617">
        <w:rPr>
          <w:rFonts w:eastAsia="宋体" w:cs="Times New Roman"/>
          <w:color w:val="C45911" w:themeColor="accent2" w:themeShade="BF"/>
          <w:szCs w:val="20"/>
          <w:lang w:val="en-GB" w:eastAsia="en-US"/>
        </w:rPr>
        <w:t xml:space="preserve">is </w:t>
      </w:r>
      <w:r w:rsidR="005F6779" w:rsidRPr="005F6779">
        <w:rPr>
          <w:rFonts w:eastAsia="宋体" w:cs="Times New Roman"/>
          <w:color w:val="C45911" w:themeColor="accent2" w:themeShade="BF"/>
          <w:szCs w:val="20"/>
          <w:lang w:val="en-GB" w:eastAsia="en-US"/>
        </w:rPr>
        <w:t>received/arrives</w:t>
      </w:r>
      <w:r w:rsidRPr="005F6779">
        <w:rPr>
          <w:rFonts w:eastAsia="宋体" w:cs="Times New Roman"/>
          <w:color w:val="C45911" w:themeColor="accent2" w:themeShade="BF"/>
          <w:szCs w:val="20"/>
          <w:lang w:val="en-GB" w:eastAsia="en-US"/>
        </w:rPr>
        <w:t xml:space="preserve"> </w:t>
      </w:r>
      <w:r w:rsidRPr="00E5200F">
        <w:rPr>
          <w:rFonts w:eastAsia="宋体" w:cs="Times New Roman"/>
          <w:color w:val="C45911" w:themeColor="accent2" w:themeShade="BF"/>
          <w:szCs w:val="20"/>
          <w:lang w:val="en-GB" w:eastAsia="en-US"/>
        </w:rPr>
        <w:t>at the UE antenna</w:t>
      </w:r>
      <w:r w:rsidRPr="00E5200F">
        <w:rPr>
          <w:rFonts w:eastAsia="宋体" w:cs="Times New Roman"/>
          <w:szCs w:val="20"/>
          <w:lang w:val="en-GB" w:eastAsia="en-US"/>
        </w:rPr>
        <w:t xml:space="preserve">. </w:t>
      </w:r>
      <w:r w:rsidRPr="00E5200F">
        <w:rPr>
          <w:rFonts w:eastAsia="宋体" w:cs="v4.2.0"/>
          <w:i/>
          <w:szCs w:val="20"/>
          <w:lang w:val="en-GB" w:eastAsia="en-US"/>
        </w:rPr>
        <w:t>N</w:t>
      </w:r>
      <w:r w:rsidRPr="00E5200F">
        <w:rPr>
          <w:rFonts w:eastAsia="宋体" w:cs="v4.2.0"/>
          <w:szCs w:val="20"/>
          <w:vertAlign w:val="subscript"/>
          <w:lang w:val="en-GB" w:eastAsia="en-US"/>
        </w:rPr>
        <w:t>TA</w:t>
      </w:r>
      <w:r w:rsidRPr="00E5200F">
        <w:rPr>
          <w:rFonts w:eastAsia="宋体" w:cs="v4.2.0"/>
          <w:szCs w:val="20"/>
          <w:lang w:val="en-GB" w:eastAsia="en-US"/>
        </w:rPr>
        <w:t xml:space="preserve"> for PRACH is defined as 0.</w:t>
      </w:r>
    </w:p>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1680F711" w:rsidR="009D072F" w:rsidRDefault="00C639F1" w:rsidP="009D072F">
      <w:pPr>
        <w:rPr>
          <w:rFonts w:cs="Times New Roman"/>
          <w:szCs w:val="20"/>
        </w:rPr>
      </w:pPr>
      <w:r w:rsidRPr="00351506">
        <w:rPr>
          <w:rFonts w:cs="Times New Roman"/>
          <w:szCs w:val="20"/>
        </w:rPr>
        <w:t xml:space="preserve">In this contribution, we discuss </w:t>
      </w:r>
      <w:r w:rsidR="0014496A">
        <w:rPr>
          <w:bCs/>
          <w:lang w:eastAsia="ko-KR"/>
        </w:rPr>
        <w:t>t</w:t>
      </w:r>
      <w:r w:rsidR="0014496A" w:rsidRPr="00CD6900">
        <w:rPr>
          <w:bCs/>
          <w:lang w:eastAsia="ko-KR"/>
        </w:rPr>
        <w:t>he actual wording</w:t>
      </w:r>
      <w:r w:rsidR="00E5200F">
        <w:rPr>
          <w:rFonts w:cs="Times New Roman"/>
          <w:szCs w:val="20"/>
        </w:rPr>
        <w:t xml:space="preserve"> of </w:t>
      </w:r>
      <w:r w:rsidR="0014496A" w:rsidRPr="005F6779">
        <w:rPr>
          <w:rFonts w:eastAsia="等线 Light" w:cs="Times New Roman"/>
          <w:szCs w:val="20"/>
        </w:rPr>
        <w:t>“the reference point” defined in section 7.1.2 in TS 38.133</w:t>
      </w:r>
      <w:r w:rsidR="0014496A">
        <w:rPr>
          <w:rFonts w:cs="Times New Roman"/>
          <w:szCs w:val="20"/>
        </w:rPr>
        <w:t xml:space="preserve">. </w:t>
      </w:r>
      <w:r w:rsidRPr="00351506">
        <w:rPr>
          <w:rFonts w:cs="Times New Roman"/>
          <w:szCs w:val="20"/>
        </w:rPr>
        <w:t>The proposal</w:t>
      </w:r>
      <w:r w:rsidR="005E43B8">
        <w:rPr>
          <w:rFonts w:cs="Times New Roman"/>
          <w:szCs w:val="20"/>
        </w:rPr>
        <w:t xml:space="preserve"> is</w:t>
      </w:r>
      <w:r w:rsidRPr="00351506">
        <w:rPr>
          <w:rFonts w:cs="Times New Roman"/>
          <w:szCs w:val="20"/>
        </w:rPr>
        <w:t>:</w:t>
      </w:r>
    </w:p>
    <w:bookmarkEnd w:id="5"/>
    <w:bookmarkEnd w:id="6"/>
    <w:p w14:paraId="52E6B942" w14:textId="77777777" w:rsidR="00F022A2" w:rsidRPr="00E5200F" w:rsidRDefault="00F022A2" w:rsidP="00F022A2">
      <w:pPr>
        <w:tabs>
          <w:tab w:val="left" w:pos="1134"/>
        </w:tabs>
        <w:spacing w:beforeLines="50" w:before="156" w:after="120"/>
        <w:rPr>
          <w:rFonts w:eastAsia="等线 Light" w:cs="Times New Roman"/>
          <w:b/>
          <w:bCs/>
          <w:i/>
          <w:iCs/>
          <w:szCs w:val="20"/>
        </w:rPr>
      </w:pPr>
      <w:r>
        <w:rPr>
          <w:rFonts w:eastAsia="等线 Light" w:cs="Times New Roman"/>
          <w:b/>
          <w:bCs/>
          <w:i/>
          <w:iCs/>
          <w:szCs w:val="20"/>
        </w:rPr>
        <w:t>Proposal 1:</w:t>
      </w:r>
      <w:r>
        <w:rPr>
          <w:rFonts w:eastAsia="等线 Light" w:cs="Times New Roman" w:hint="eastAsia"/>
          <w:b/>
          <w:bCs/>
          <w:i/>
          <w:iCs/>
          <w:szCs w:val="20"/>
        </w:rPr>
        <w:t xml:space="preserve"> </w:t>
      </w:r>
      <w:r w:rsidRPr="00E5200F">
        <w:rPr>
          <w:rFonts w:eastAsia="等线 Light" w:cs="Times New Roman"/>
          <w:b/>
          <w:bCs/>
          <w:i/>
          <w:iCs/>
          <w:szCs w:val="20"/>
        </w:rPr>
        <w:t xml:space="preserve">The interpretation of “the reference point” defined in section 7.1.2 in TS 38.133 for UE transmission timing is ahead </w:t>
      </w:r>
      <w:r w:rsidRPr="00E5200F">
        <w:rPr>
          <w:b/>
          <w:bCs/>
          <w:i/>
          <w:iCs/>
          <w:noProof/>
          <w:position w:val="-10"/>
        </w:rPr>
        <w:drawing>
          <wp:inline distT="0" distB="0" distL="0" distR="0" wp14:anchorId="785DE89F" wp14:editId="45B21F30">
            <wp:extent cx="1145540" cy="187960"/>
            <wp:effectExtent l="0" t="0" r="0" b="254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等线 Light" w:cs="Times New Roman"/>
          <w:b/>
          <w:bCs/>
          <w:i/>
          <w:iCs/>
          <w:szCs w:val="20"/>
        </w:rPr>
        <w:t>of the first path (in time) of the corresponding downlink frame from the reference cell</w:t>
      </w:r>
      <w:r>
        <w:rPr>
          <w:rFonts w:eastAsia="等线 Light" w:cs="Times New Roman"/>
          <w:b/>
          <w:bCs/>
          <w:i/>
          <w:iCs/>
          <w:szCs w:val="20"/>
        </w:rPr>
        <w:t xml:space="preserve"> </w:t>
      </w:r>
      <w:r w:rsidRPr="00E5200F">
        <w:rPr>
          <w:rFonts w:eastAsia="等线 Light" w:cs="Times New Roman"/>
          <w:b/>
          <w:bCs/>
          <w:i/>
          <w:iCs/>
          <w:szCs w:val="20"/>
        </w:rPr>
        <w:t>is received</w:t>
      </w:r>
      <w:r>
        <w:rPr>
          <w:rFonts w:eastAsia="等线 Light" w:cs="Times New Roman"/>
          <w:b/>
          <w:bCs/>
          <w:i/>
          <w:iCs/>
          <w:szCs w:val="20"/>
        </w:rPr>
        <w:t>/arrives</w:t>
      </w:r>
      <w:r w:rsidRPr="00E5200F">
        <w:rPr>
          <w:rFonts w:eastAsia="等线 Light" w:cs="Times New Roman"/>
          <w:b/>
          <w:bCs/>
          <w:i/>
          <w:iCs/>
          <w:szCs w:val="20"/>
        </w:rPr>
        <w:t xml:space="preserve"> at the UE antenna.</w:t>
      </w:r>
    </w:p>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62D14822" w14:textId="228BD7EA" w:rsidR="00542764" w:rsidRPr="00460EC2" w:rsidRDefault="00542764">
      <w:pPr>
        <w:rPr>
          <w:rFonts w:cs="Times New Roman"/>
          <w:szCs w:val="20"/>
        </w:rPr>
      </w:pPr>
      <w:r w:rsidRPr="00460EC2">
        <w:rPr>
          <w:rFonts w:cs="Times New Roman" w:hint="eastAsia"/>
          <w:szCs w:val="20"/>
        </w:rPr>
        <w:t>[</w:t>
      </w:r>
      <w:r w:rsidRPr="00460EC2">
        <w:rPr>
          <w:rFonts w:cs="Times New Roman"/>
          <w:szCs w:val="20"/>
        </w:rPr>
        <w:t xml:space="preserve">1] R4-2108411, Email discussion summary for [98-bis-e][239] </w:t>
      </w:r>
      <w:proofErr w:type="spellStart"/>
      <w:r w:rsidRPr="00460EC2">
        <w:rPr>
          <w:rFonts w:cs="Times New Roman"/>
          <w:szCs w:val="20"/>
        </w:rPr>
        <w:t>NR_IIOT_URLLC_enh_RRM</w:t>
      </w:r>
      <w:proofErr w:type="spellEnd"/>
      <w:r w:rsidRPr="00460EC2">
        <w:rPr>
          <w:rFonts w:cs="Times New Roman"/>
          <w:szCs w:val="20"/>
        </w:rPr>
        <w:t>, Nokia.</w:t>
      </w:r>
    </w:p>
    <w:p w14:paraId="0C2D2970" w14:textId="500B7696" w:rsidR="000A1518" w:rsidRPr="00460EC2" w:rsidRDefault="006322F8">
      <w:pPr>
        <w:rPr>
          <w:rFonts w:cs="Times New Roman"/>
          <w:szCs w:val="20"/>
        </w:rPr>
      </w:pPr>
      <w:r w:rsidRPr="00460EC2">
        <w:rPr>
          <w:rFonts w:cs="Times New Roman" w:hint="eastAsia"/>
          <w:szCs w:val="20"/>
        </w:rPr>
        <w:t>[</w:t>
      </w:r>
      <w:r w:rsidRPr="00460EC2">
        <w:rPr>
          <w:rFonts w:cs="Times New Roman"/>
          <w:szCs w:val="20"/>
        </w:rPr>
        <w:t xml:space="preserve">1] </w:t>
      </w:r>
      <w:r w:rsidR="00955207" w:rsidRPr="00460EC2">
        <w:rPr>
          <w:rFonts w:cs="Times New Roman"/>
          <w:szCs w:val="20"/>
        </w:rPr>
        <w:t>R4-2105850, Reply LS on UE transmit timing error, RAN4 LS out</w:t>
      </w:r>
    </w:p>
    <w:sectPr w:rsidR="000A1518" w:rsidRPr="00460EC2"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617C" w14:textId="77777777" w:rsidR="00F910D5" w:rsidRDefault="00F910D5" w:rsidP="007854C6">
      <w:r>
        <w:separator/>
      </w:r>
    </w:p>
  </w:endnote>
  <w:endnote w:type="continuationSeparator" w:id="0">
    <w:p w14:paraId="5E36E9A4" w14:textId="77777777" w:rsidR="00F910D5" w:rsidRDefault="00F910D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9C58" w14:textId="77777777" w:rsidR="00F910D5" w:rsidRDefault="00F910D5" w:rsidP="007854C6">
      <w:r>
        <w:separator/>
      </w:r>
    </w:p>
  </w:footnote>
  <w:footnote w:type="continuationSeparator" w:id="0">
    <w:p w14:paraId="40B29ACF" w14:textId="77777777" w:rsidR="00F910D5" w:rsidRDefault="00F910D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D4530"/>
    <w:multiLevelType w:val="hybridMultilevel"/>
    <w:tmpl w:val="01E88BD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357F04"/>
    <w:multiLevelType w:val="hybridMultilevel"/>
    <w:tmpl w:val="109C7086"/>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5"/>
  </w:num>
  <w:num w:numId="3">
    <w:abstractNumId w:val="13"/>
  </w:num>
  <w:num w:numId="4">
    <w:abstractNumId w:val="7"/>
  </w:num>
  <w:num w:numId="5">
    <w:abstractNumId w:val="8"/>
  </w:num>
  <w:num w:numId="6">
    <w:abstractNumId w:val="3"/>
  </w:num>
  <w:num w:numId="7">
    <w:abstractNumId w:val="6"/>
  </w:num>
  <w:num w:numId="8">
    <w:abstractNumId w:val="10"/>
  </w:num>
  <w:num w:numId="9">
    <w:abstractNumId w:val="0"/>
  </w:num>
  <w:num w:numId="10">
    <w:abstractNumId w:val="4"/>
  </w:num>
  <w:num w:numId="11">
    <w:abstractNumId w:val="11"/>
  </w:num>
  <w:num w:numId="12">
    <w:abstractNumId w:val="9"/>
  </w:num>
  <w:num w:numId="13">
    <w:abstractNumId w:val="1"/>
  </w:num>
  <w:num w:numId="14">
    <w:abstractNumId w:val="2"/>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6EB"/>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64A"/>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96A"/>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B79"/>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271"/>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BA"/>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617"/>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21F"/>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0EC2"/>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1F6"/>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35C2"/>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764"/>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4D5"/>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3B8"/>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779"/>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F3D"/>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252A"/>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2CB"/>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2FF"/>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0D5"/>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4CE"/>
    <w:rsid w:val="008765DC"/>
    <w:rsid w:val="00876C39"/>
    <w:rsid w:val="00876C5E"/>
    <w:rsid w:val="008775CB"/>
    <w:rsid w:val="0087770A"/>
    <w:rsid w:val="00880095"/>
    <w:rsid w:val="008805DD"/>
    <w:rsid w:val="00880753"/>
    <w:rsid w:val="0088110E"/>
    <w:rsid w:val="008816DB"/>
    <w:rsid w:val="0088195F"/>
    <w:rsid w:val="008821A1"/>
    <w:rsid w:val="00882307"/>
    <w:rsid w:val="008827D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207"/>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6A4"/>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6CCC"/>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2E1"/>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77D"/>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2CC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A82"/>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3F4"/>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153"/>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522"/>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967"/>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00F"/>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2A2"/>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F4"/>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0D5"/>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5B3"/>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6779"/>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4235095">
      <w:bodyDiv w:val="1"/>
      <w:marLeft w:val="0"/>
      <w:marRight w:val="0"/>
      <w:marTop w:val="0"/>
      <w:marBottom w:val="0"/>
      <w:divBdr>
        <w:top w:val="none" w:sz="0" w:space="0" w:color="auto"/>
        <w:left w:val="none" w:sz="0" w:space="0" w:color="auto"/>
        <w:bottom w:val="none" w:sz="0" w:space="0" w:color="auto"/>
        <w:right w:val="none" w:sz="0" w:space="0" w:color="auto"/>
      </w:divBdr>
      <w:divsChild>
        <w:div w:id="903833845">
          <w:marLeft w:val="0"/>
          <w:marRight w:val="0"/>
          <w:marTop w:val="60"/>
          <w:marBottom w:val="0"/>
          <w:divBdr>
            <w:top w:val="none" w:sz="0" w:space="0" w:color="auto"/>
            <w:left w:val="none" w:sz="0" w:space="0" w:color="auto"/>
            <w:bottom w:val="none" w:sz="0" w:space="0" w:color="auto"/>
            <w:right w:val="none" w:sz="0" w:space="0" w:color="auto"/>
          </w:divBdr>
        </w:div>
      </w:divsChild>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23</cp:revision>
  <dcterms:created xsi:type="dcterms:W3CDTF">2021-05-10T12:17:00Z</dcterms:created>
  <dcterms:modified xsi:type="dcterms:W3CDTF">2021-08-06T07:51:00Z</dcterms:modified>
</cp:coreProperties>
</file>